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005013" cy="643971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6439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b w:val="0"/>
          <w:sz w:val="34"/>
          <w:szCs w:val="3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vertAlign w:val="baseline"/>
          <w:rtl w:val="0"/>
        </w:rPr>
        <w:t xml:space="preserve">RETURN TO PROBATION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6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Returned to Probation on: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This is to notify you that the following </w:t>
      </w:r>
      <w:r w:rsidDel="00000000" w:rsidR="00000000" w:rsidRPr="00000000">
        <w:rPr>
          <w:b w:val="1"/>
          <w:sz w:val="26"/>
          <w:szCs w:val="26"/>
          <w:rtl w:val="0"/>
        </w:rPr>
        <w:t xml:space="preserve">Teen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Court defendant failed to complete his/her sentence. Therefore, we are returning the case to </w:t>
      </w:r>
      <w:r w:rsidDel="00000000" w:rsidR="00000000" w:rsidRPr="00000000">
        <w:rPr>
          <w:b w:val="1"/>
          <w:sz w:val="26"/>
          <w:szCs w:val="26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Probation.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  <w:tab/>
        <w:t xml:space="preserve">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  <w:tab/>
        <w:tab/>
        <w:tab/>
        <w:tab/>
        <w:tab/>
        <w:t xml:space="preserve">DOB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  <w:tab/>
        <w:t xml:space="preserve">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COURT NUMBER</w:t>
        <w:tab/>
        <w:t xml:space="preserve">PROBATION NUMBER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 OFFENSE DATE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OFFENSE HEARD IN </w:t>
      </w:r>
      <w:r w:rsidDel="00000000" w:rsidR="00000000" w:rsidRPr="00000000">
        <w:rPr>
          <w:b w:val="1"/>
          <w:sz w:val="22"/>
          <w:szCs w:val="22"/>
          <w:rtl w:val="0"/>
        </w:rPr>
        <w:t xml:space="preserve">TEEN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 FOR RETURN TO PROBATION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 </w:t>
        <w:tab/>
        <w:t xml:space="preserve"> </w:t>
        <w:tab/>
        <w:t xml:space="preserve">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AUTHORIZED BY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 further inquiries to </w:t>
      </w:r>
      <w:r w:rsidDel="00000000" w:rsidR="00000000" w:rsidRPr="00000000">
        <w:rPr>
          <w:sz w:val="22"/>
          <w:szCs w:val="22"/>
          <w:rtl w:val="0"/>
        </w:rPr>
        <w:t xml:space="preserve">WV 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Court. Contact information listed above.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27A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DStKDOlAN7t/wwY/0DiIZoSunA==">AMUW2mXuOxGRIuAO2Y983jPJJbUdv2zG12AG3y9jz894akSPyOZnw6UwZYWu3y0AUmSWphz9jZD3VoHDHwy9+BKTV564yM+tJSyQyUxL4TSPwuIUtkjo3WU=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2007-07-19T18:52:00Z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