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2433638" cy="781637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781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BAILIFF SCRIPT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BEFORE COURT CONVENES: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Maintain order in the courtroom.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right="-1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 alert to defendants as they arrive and direct them to the coordinator.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Collect gum and remind gentlemen to remove their hats.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WHILE COURT IS IN SESSION: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Maintain order in the courtroom.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the judge first opens the chambers’ door to take the bench, state in a loud, clear voice: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ALL RISE, THE </w:t>
      </w:r>
      <w:r w:rsidDel="00000000" w:rsidR="00000000" w:rsidRPr="00000000">
        <w:rPr>
          <w:b w:val="1"/>
          <w:sz w:val="26"/>
          <w:szCs w:val="26"/>
          <w:rtl w:val="0"/>
        </w:rPr>
        <w:t xml:space="preserve">WV TEEN COURT ASSOCIATION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IS NOW IN SESSION.  THE HONORABLE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______________________________________ PRESIDING.</w:t>
      </w:r>
    </w:p>
    <w:p w:rsidR="00000000" w:rsidDel="00000000" w:rsidP="00000000" w:rsidRDefault="00000000" w:rsidRPr="00000000" w14:paraId="0000001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Direct jurors to their seats as their names are called.  Hand each juror a pencil and binder.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After witnesses are placed under oath, assist with the microphone placing it as close to their mouth as possible.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Stay alert to the events of the trial.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After the jury has heard the case and is ready to leave the courtroom to deliberate the sentence, take the oath to take charge of the jury.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exiting, take the jury folder with you and leave it with the foreperson.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While the jury deliberates, stay near the door to assure that no one leaves or enters.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not speak to the jurors.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the jury has agreed on a sentence, advise the judge that the jury has reached a verdict and ask for directions on returning the jury to the courtroom.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Bring the jury back to the jury box.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the judge re-enters/re-seats in the court, announce: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PLEASE REMAIN SEATED AND COME TO ORDER.</w:t>
      </w:r>
    </w:p>
    <w:p w:rsidR="00000000" w:rsidDel="00000000" w:rsidP="00000000" w:rsidRDefault="00000000" w:rsidRPr="00000000" w14:paraId="0000001F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With the judge’s instruction, get the verdict form from the jury and hand it to the judge to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Leave everything on the desk when the trial is over.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Balthazar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pos="4320"/>
        <w:tab w:val="right" w:pos="8640"/>
      </w:tabs>
      <w:jc w:val="center"/>
      <w:rPr>
        <w:i w:val="1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1440" w:leftChars="-1" w:rightChars="0" w:firstLineChars="-1"/>
      <w:textDirection w:val="btLr"/>
      <w:textAlignment w:val="top"/>
      <w:outlineLvl w:val="7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DfKArq3h5tEJJ7A4B2Vn8p2BQ==">AMUW2mXTuB6SaKvabSZcwrOevOXCHfgtcYwWY1npNl4poEwVKZQMUxLKH2e7SeOi/2IH8rnxPKR2Az7gEdLPxNhmTolJ9JHKswwST1zTUwyqkX7ZO6kiqlI=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2007-07-05T17:52:00Z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